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F7" w:rsidRDefault="009A3E81">
      <w:pPr>
        <w:jc w:val="center"/>
        <w:rPr>
          <w:sz w:val="28"/>
        </w:rPr>
      </w:pPr>
      <w:bookmarkStart w:id="0" w:name="_GoBack"/>
      <w:bookmarkEnd w:id="0"/>
      <w:r>
        <w:rPr>
          <w:i/>
          <w:iCs/>
          <w:sz w:val="36"/>
        </w:rPr>
        <w:t>Atbilžu lapā ieraksti, kāds dzīvnieks te attēlots!</w:t>
      </w:r>
    </w:p>
    <w:p w:rsidR="000A70F7" w:rsidRDefault="00D325F9">
      <w:pPr>
        <w:jc w:val="center"/>
      </w:pPr>
      <w:r>
        <w:rPr>
          <w:noProof/>
          <w:lang w:eastAsia="lv-LV"/>
        </w:rPr>
        <w:drawing>
          <wp:inline distT="0" distB="0" distL="0" distR="0">
            <wp:extent cx="2562225" cy="2114550"/>
            <wp:effectExtent l="0" t="0" r="9525" b="0"/>
            <wp:docPr id="1" name="Attēls 1" descr="an0113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01136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0F7" w:rsidRDefault="000A70F7"/>
    <w:sectPr w:rsidR="000A70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81"/>
    <w:rsid w:val="000A70F7"/>
    <w:rsid w:val="009A3E81"/>
    <w:rsid w:val="00D3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Pr>
      <w:sz w:val="24"/>
      <w:szCs w:val="24"/>
      <w:lang w:eastAsia="en-US"/>
    </w:rPr>
  </w:style>
  <w:style w:type="character" w:default="1" w:styleId="Noklusjumarindkopasfonts">
    <w:name w:val="Default Paragraph Font"/>
    <w:semiHidden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Pr>
      <w:sz w:val="24"/>
      <w:szCs w:val="24"/>
      <w:lang w:eastAsia="en-US"/>
    </w:rPr>
  </w:style>
  <w:style w:type="character" w:default="1" w:styleId="Noklusjumarindkopasfonts">
    <w:name w:val="Default Paragraph Font"/>
    <w:semiHidden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Labdien</vt:lpstr>
      <vt:lpstr>Labdien</vt:lpstr>
    </vt:vector>
  </TitlesOfParts>
  <Company>HOME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Labdien</dc:title>
  <dc:creator>ILONA</dc:creator>
  <cp:lastModifiedBy>ILONA BLOKA</cp:lastModifiedBy>
  <cp:revision>2</cp:revision>
  <dcterms:created xsi:type="dcterms:W3CDTF">2017-07-26T19:36:00Z</dcterms:created>
  <dcterms:modified xsi:type="dcterms:W3CDTF">2017-07-26T19:36:00Z</dcterms:modified>
</cp:coreProperties>
</file>